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возбужденное по ч.1 ст.12.26 КоАП РФ в отношении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 </w:t>
      </w:r>
      <w:r>
        <w:rPr>
          <w:rFonts w:ascii="Times New Roman" w:eastAsia="Times New Roman" w:hAnsi="Times New Roman" w:cs="Times New Roman"/>
          <w:sz w:val="26"/>
          <w:szCs w:val="26"/>
        </w:rPr>
        <w:t>Затобольный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дминистративной ответственности,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дома №11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Addressgrp-7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марки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Митсубиси </w:t>
      </w:r>
      <w:r>
        <w:rPr>
          <w:rFonts w:ascii="Times New Roman" w:eastAsia="Times New Roman" w:hAnsi="Times New Roman" w:cs="Times New Roman"/>
          <w:sz w:val="26"/>
          <w:szCs w:val="26"/>
        </w:rPr>
        <w:t>Аутлендер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Т248НК 45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такими признаками опьянения как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речи, неустойчивость позы,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дома №11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Addressgrp-7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движения, утвержденных постановлением Правительства Российской Федерации от </w:t>
      </w:r>
      <w:r>
        <w:rPr>
          <w:rStyle w:val="cat-Dategrp-12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 -ПДД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этом действия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помощью защитника не воспользовался, вину в совершении правонарушения не оспаривал, пояснил, отказался от освидетельствования на состояние алкогольного опьянения, а затем и от медицинского освидетельствования на состояние опьянения, поскольку был пьяным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видел смысла проходить освидетельствование.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2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письменные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видеозапись, представленную на оптическом диске,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ст.12.26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Объективная сторона правонарушения, предусмотренного ч.1 ст.12.26 КоАП РФ, характеризуется действием и выражается в отказе </w:t>
      </w:r>
      <w:r>
        <w:rPr>
          <w:rStyle w:val="cat-FIOgrp-2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выполнения законного требования сотрудника полиции о прохождении медицинского освидетельст</w:t>
      </w:r>
      <w:r>
        <w:rPr>
          <w:rFonts w:ascii="Times New Roman" w:eastAsia="Times New Roman" w:hAnsi="Times New Roman" w:cs="Times New Roman"/>
          <w:sz w:val="26"/>
          <w:szCs w:val="26"/>
        </w:rPr>
        <w:t>вован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на состояние опьянения, данный отказ зафиксирован в протоколе о направлении на медицинское освидетельствование 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86ПН №020509 от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2.3.2 ПДД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наличии </w:t>
      </w:r>
      <w:hyperlink w:anchor="sub_1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достаточных оснований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полагать, что данный водитель находится в состоянии опьянения, при отрицательном результате освидетельствования на состояние алкогольного опьянения, и </w:t>
      </w:r>
      <w:r>
        <w:rPr>
          <w:rFonts w:ascii="Times New Roman" w:eastAsia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20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отказа от прохождения медицинского освидетельствования на состояние опьянения подтверждается исследованными судом доказательствами, а именно,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672251 от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21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86пк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084701 от </w:t>
      </w:r>
      <w:r>
        <w:rPr>
          <w:rStyle w:val="cat-Dategrp-14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отстранении </w:t>
      </w:r>
      <w:r>
        <w:rPr>
          <w:rStyle w:val="cat-FIOgrp-21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равления транспортным средством, основанием для отстранения от управления транспортным средством послужило наличие достаточных оснований полагать, что </w:t>
      </w:r>
      <w:r>
        <w:rPr>
          <w:rStyle w:val="cat-FIOgrp-20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находится в состоянии опьянения (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рта, неустойчивость позы, нарушение речи)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-актом освидетельствования на состояние алкогольного опьянения серии 86ГП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072854 от </w:t>
      </w:r>
      <w:r>
        <w:rPr>
          <w:rStyle w:val="cat-Dategrp-14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Style w:val="cat-FIOgrp-20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 от прохождения освидетельствования;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 направлении </w:t>
      </w:r>
      <w:r>
        <w:rPr>
          <w:rStyle w:val="cat-FIOgrp-21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медицинское освидетельс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твование на состояние опьянения серии </w:t>
      </w:r>
      <w:r>
        <w:rPr>
          <w:rFonts w:ascii="Times New Roman" w:eastAsia="Times New Roman" w:hAnsi="Times New Roman" w:cs="Times New Roman"/>
          <w:sz w:val="26"/>
          <w:szCs w:val="26"/>
        </w:rPr>
        <w:t>86ПН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020509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Style w:val="cat-FIOgrp-20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пройти медицинское освидетельствование на состояние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ИДПС </w:t>
      </w:r>
      <w:r>
        <w:rPr>
          <w:rStyle w:val="cat-FIOgrp-22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ExternalSystemDefinedgrp-35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</w:t>
      </w:r>
      <w:r>
        <w:rPr>
          <w:rStyle w:val="cat-FIOgrp-23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FIOgrp-24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обстоятельствам отказа </w:t>
      </w:r>
      <w:r>
        <w:rPr>
          <w:rStyle w:val="cat-FIOgrp-21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медицинского освидетельствования на состояние опьянения;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содержащейся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Собранные по делу доказательства отвечают признакам законности, достоверности и допустимости, </w:t>
      </w:r>
      <w:r>
        <w:rPr>
          <w:rFonts w:ascii="Times New Roman" w:eastAsia="Times New Roman" w:hAnsi="Times New Roman" w:cs="Times New Roman"/>
          <w:sz w:val="26"/>
          <w:szCs w:val="26"/>
        </w:rPr>
        <w:t>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считает вину </w:t>
      </w:r>
      <w:r>
        <w:rPr>
          <w:rStyle w:val="cat-FIOgrp-21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отказа от прохождения медицинского освидетельствования на состояние опьянения доказанной.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действующее </w:t>
      </w:r>
      <w:r>
        <w:rPr>
          <w:rFonts w:ascii="Times New Roman" w:eastAsia="Times New Roman" w:hAnsi="Times New Roman" w:cs="Times New Roman"/>
          <w:sz w:val="26"/>
          <w:szCs w:val="26"/>
        </w:rPr>
        <w:t>водит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ельское удостоверение серии </w:t>
      </w:r>
      <w:r>
        <w:rPr>
          <w:rStyle w:val="cat-ExternalSystemDefinedgrp-36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ExternalSystemDefinedgrp-34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справке о результатах проверки привлекаемого лица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ФИС </w:t>
      </w:r>
      <w:r>
        <w:rPr>
          <w:rStyle w:val="cat-ExternalSystemDefinedgrp-35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опьянения, а также не является лицом, имеющим судимость за совершение преступления, предусмотренного частями 2,4,6 ст.264 или ст.264.1 УК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5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ст.12.26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водителем транспортного средства законного </w:t>
      </w:r>
      <w:hyperlink r:id="rId4" w:anchor="/document/1305770/entry/1002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требования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</w:t>
      </w:r>
      <w:hyperlink r:id="rId4" w:anchor="/document/12182530/entry/1301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</w:t>
      </w:r>
      <w:hyperlink r:id="rId4" w:anchor="/document/40554710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его личность, характер и тяжесть совершенного им правонарушения, его имущественное положение.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0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 в сфере </w:t>
      </w:r>
      <w:r>
        <w:rPr>
          <w:rFonts w:ascii="Times New Roman" w:eastAsia="Times New Roman" w:hAnsi="Times New Roman" w:cs="Times New Roman"/>
          <w:sz w:val="26"/>
          <w:szCs w:val="26"/>
        </w:rPr>
        <w:t>безопасности дорожного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ответственности за нарушение ПДД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 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ст.ст.23.1, 29.10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8rplc-5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ст.12.26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26rplc-5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лишением права управления транспортными средствами на срок </w:t>
      </w:r>
      <w:r>
        <w:rPr>
          <w:rStyle w:val="cat-Dategrp-16rplc-5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32.5 КоАП РФ, направить в </w:t>
      </w:r>
      <w:r>
        <w:rPr>
          <w:rStyle w:val="cat-FIOgrp-22rplc-5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ExternalSystemDefinedgrp-35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, для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лицу, в отношении которого вынесено постановление, </w:t>
      </w:r>
      <w:r>
        <w:rPr>
          <w:rFonts w:ascii="Times New Roman" w:eastAsia="Times New Roman" w:hAnsi="Times New Roman" w:cs="Times New Roman"/>
          <w:sz w:val="26"/>
          <w:szCs w:val="26"/>
        </w:rPr>
        <w:t>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указанный орган в тот же срок.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ст.32.7 КоАП РФ, в случае уклонения лица, лишенного специального права, от сдачи соответствующего удостоверения (специального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rPr>
          <w:rFonts w:ascii="Times New Roman" w:eastAsia="Times New Roman" w:hAnsi="Times New Roman" w:cs="Times New Roman"/>
          <w:sz w:val="26"/>
          <w:szCs w:val="26"/>
        </w:rPr>
        <w:t>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8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30rplc-5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1rplc-6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PhoneNumbergrp-32rplc-6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./с401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банк получателя РКЦ Ханты-Мансийск </w:t>
      </w:r>
      <w:r>
        <w:rPr>
          <w:rStyle w:val="cat-Addressgrp-0rplc-6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18811601123010001140 БИК </w:t>
      </w:r>
      <w:r>
        <w:rPr>
          <w:rStyle w:val="cat-PhoneNumbergrp-33rplc-6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188104862</w:t>
      </w:r>
      <w:r>
        <w:rPr>
          <w:rFonts w:ascii="Times New Roman" w:eastAsia="Times New Roman" w:hAnsi="Times New Roman" w:cs="Times New Roman"/>
          <w:sz w:val="26"/>
          <w:szCs w:val="26"/>
        </w:rPr>
        <w:t>5025000</w:t>
      </w:r>
      <w:r>
        <w:rPr>
          <w:rFonts w:ascii="Times New Roman" w:eastAsia="Times New Roman" w:hAnsi="Times New Roman" w:cs="Times New Roman"/>
          <w:sz w:val="26"/>
          <w:szCs w:val="26"/>
        </w:rPr>
        <w:t>3618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5rplc-6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5rplc-6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1739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8rplc-14">
    <w:name w:val="cat-Time grp-28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Timegrp-29rplc-18">
    <w:name w:val="cat-Time grp-29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2rplc-39">
    <w:name w:val="cat-FIO grp-22 rplc-39"/>
    <w:basedOn w:val="DefaultParagraphFont"/>
  </w:style>
  <w:style w:type="character" w:customStyle="1" w:styleId="cat-ExternalSystemDefinedgrp-35rplc-40">
    <w:name w:val="cat-ExternalSystemDefined grp-35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FIOgrp-24rplc-42">
    <w:name w:val="cat-FIO grp-24 rplc-42"/>
    <w:basedOn w:val="DefaultParagraphFont"/>
  </w:style>
  <w:style w:type="character" w:customStyle="1" w:styleId="cat-Dategrp-15rplc-43">
    <w:name w:val="cat-Date grp-15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ExternalSystemDefinedgrp-36rplc-47">
    <w:name w:val="cat-ExternalSystemDefined grp-36 rplc-47"/>
    <w:basedOn w:val="DefaultParagraphFont"/>
  </w:style>
  <w:style w:type="character" w:customStyle="1" w:styleId="cat-ExternalSystemDefinedgrp-34rplc-48">
    <w:name w:val="cat-ExternalSystemDefined grp-34 rplc-48"/>
    <w:basedOn w:val="DefaultParagraphFont"/>
  </w:style>
  <w:style w:type="character" w:customStyle="1" w:styleId="cat-ExternalSystemDefinedgrp-35rplc-49">
    <w:name w:val="cat-ExternalSystemDefined grp-35 rplc-49"/>
    <w:basedOn w:val="DefaultParagraphFont"/>
  </w:style>
  <w:style w:type="character" w:customStyle="1" w:styleId="cat-FIOgrp-20rplc-50">
    <w:name w:val="cat-FIO grp-20 rplc-50"/>
    <w:basedOn w:val="DefaultParagraphFont"/>
  </w:style>
  <w:style w:type="character" w:customStyle="1" w:styleId="cat-FIOgrp-20rplc-51">
    <w:name w:val="cat-FIO grp-20 rplc-51"/>
    <w:basedOn w:val="DefaultParagraphFont"/>
  </w:style>
  <w:style w:type="character" w:customStyle="1" w:styleId="cat-FIOgrp-18rplc-52">
    <w:name w:val="cat-FIO grp-18 rplc-52"/>
    <w:basedOn w:val="DefaultParagraphFont"/>
  </w:style>
  <w:style w:type="character" w:customStyle="1" w:styleId="cat-Sumgrp-26rplc-53">
    <w:name w:val="cat-Sum grp-26 rplc-53"/>
    <w:basedOn w:val="DefaultParagraphFont"/>
  </w:style>
  <w:style w:type="character" w:customStyle="1" w:styleId="cat-Dategrp-16rplc-54">
    <w:name w:val="cat-Date grp-16 rplc-54"/>
    <w:basedOn w:val="DefaultParagraphFont"/>
  </w:style>
  <w:style w:type="character" w:customStyle="1" w:styleId="cat-FIOgrp-22rplc-55">
    <w:name w:val="cat-FIO grp-22 rplc-55"/>
    <w:basedOn w:val="DefaultParagraphFont"/>
  </w:style>
  <w:style w:type="character" w:customStyle="1" w:styleId="cat-ExternalSystemDefinedgrp-35rplc-56">
    <w:name w:val="cat-ExternalSystemDefined grp-35 rplc-56"/>
    <w:basedOn w:val="DefaultParagraphFont"/>
  </w:style>
  <w:style w:type="character" w:customStyle="1" w:styleId="cat-Addressgrp-8rplc-57">
    <w:name w:val="cat-Address grp-8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PhoneNumbergrp-30rplc-59">
    <w:name w:val="cat-PhoneNumber grp-30 rplc-59"/>
    <w:basedOn w:val="DefaultParagraphFont"/>
  </w:style>
  <w:style w:type="character" w:customStyle="1" w:styleId="cat-PhoneNumbergrp-31rplc-60">
    <w:name w:val="cat-PhoneNumber grp-31 rplc-60"/>
    <w:basedOn w:val="DefaultParagraphFont"/>
  </w:style>
  <w:style w:type="character" w:customStyle="1" w:styleId="cat-PhoneNumbergrp-32rplc-61">
    <w:name w:val="cat-PhoneNumber grp-32 rplc-61"/>
    <w:basedOn w:val="DefaultParagraphFont"/>
  </w:style>
  <w:style w:type="character" w:customStyle="1" w:styleId="cat-Addressgrp-0rplc-62">
    <w:name w:val="cat-Address grp-0 rplc-62"/>
    <w:basedOn w:val="DefaultParagraphFont"/>
  </w:style>
  <w:style w:type="character" w:customStyle="1" w:styleId="cat-PhoneNumbergrp-33rplc-63">
    <w:name w:val="cat-PhoneNumber grp-33 rplc-63"/>
    <w:basedOn w:val="DefaultParagraphFont"/>
  </w:style>
  <w:style w:type="character" w:customStyle="1" w:styleId="cat-FIOgrp-25rplc-64">
    <w:name w:val="cat-FIO grp-25 rplc-64"/>
    <w:basedOn w:val="DefaultParagraphFont"/>
  </w:style>
  <w:style w:type="character" w:customStyle="1" w:styleId="cat-FIOgrp-25rplc-65">
    <w:name w:val="cat-FIO grp-25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B2B8-152E-47D0-AD90-9449621D365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